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9CB45" w14:textId="77777777" w:rsidR="005B5147" w:rsidRPr="000706AE" w:rsidRDefault="005B5147" w:rsidP="005B5147">
      <w:pPr>
        <w:spacing w:line="276" w:lineRule="auto"/>
        <w:rPr>
          <w:rFonts w:cstheme="minorHAnsi"/>
          <w:b/>
          <w:bCs/>
          <w:lang w:val="en-AU"/>
        </w:rPr>
      </w:pPr>
      <w:r w:rsidRPr="000706AE">
        <w:rPr>
          <w:rFonts w:cstheme="minorHAnsi"/>
          <w:b/>
          <w:bCs/>
          <w:lang w:val="en-AU"/>
        </w:rPr>
        <w:t>Web Page Material</w:t>
      </w:r>
    </w:p>
    <w:p w14:paraId="4027F993" w14:textId="77777777" w:rsidR="005B5147" w:rsidRDefault="005B5147" w:rsidP="005B5147">
      <w:pPr>
        <w:spacing w:line="276" w:lineRule="auto"/>
        <w:rPr>
          <w:rFonts w:cstheme="minorHAnsi"/>
          <w:lang w:val="en-AU"/>
        </w:rPr>
      </w:pPr>
    </w:p>
    <w:p w14:paraId="589E43BC" w14:textId="77777777" w:rsidR="005B5147" w:rsidRPr="000706AE" w:rsidRDefault="005B5147" w:rsidP="005B5147">
      <w:pPr>
        <w:spacing w:line="276" w:lineRule="auto"/>
        <w:rPr>
          <w:rFonts w:cstheme="minorHAnsi"/>
          <w:b/>
          <w:bCs/>
          <w:lang w:val="en-AU"/>
        </w:rPr>
      </w:pPr>
      <w:r>
        <w:rPr>
          <w:rFonts w:cstheme="minorHAnsi"/>
          <w:b/>
          <w:bCs/>
          <w:lang w:val="en-AU"/>
        </w:rPr>
        <w:t xml:space="preserve">A Short </w:t>
      </w:r>
      <w:r w:rsidRPr="000706AE">
        <w:rPr>
          <w:rFonts w:cstheme="minorHAnsi"/>
          <w:b/>
          <w:bCs/>
          <w:lang w:val="en-AU"/>
        </w:rPr>
        <w:t>Introduction to the Book of Psalms</w:t>
      </w:r>
    </w:p>
    <w:p w14:paraId="4A995A23" w14:textId="77777777" w:rsidR="005B5147" w:rsidRDefault="005B5147" w:rsidP="005B5147">
      <w:pPr>
        <w:spacing w:line="276" w:lineRule="auto"/>
        <w:rPr>
          <w:rFonts w:cstheme="minorHAnsi"/>
          <w:lang w:val="en-AU"/>
        </w:rPr>
      </w:pPr>
    </w:p>
    <w:p w14:paraId="7823DE8E" w14:textId="77777777" w:rsidR="005B5147" w:rsidRPr="002E04BE" w:rsidRDefault="005B5147" w:rsidP="005B5147">
      <w:pPr>
        <w:spacing w:line="276" w:lineRule="auto"/>
        <w:rPr>
          <w:rFonts w:cstheme="minorHAnsi"/>
          <w:lang w:val="en-AU"/>
        </w:rPr>
      </w:pPr>
      <w:r>
        <w:rPr>
          <w:rFonts w:cstheme="minorHAnsi"/>
          <w:lang w:val="en-AU"/>
        </w:rPr>
        <w:t>First, t</w:t>
      </w:r>
      <w:r w:rsidRPr="002E04BE">
        <w:rPr>
          <w:rFonts w:cstheme="minorHAnsi"/>
          <w:lang w:val="en-AU"/>
        </w:rPr>
        <w:t xml:space="preserve">he Book of Psalms is </w:t>
      </w:r>
      <w:r w:rsidRPr="002E04BE">
        <w:rPr>
          <w:rFonts w:eastAsia="Times New Roman" w:cstheme="minorHAnsi"/>
          <w:color w:val="333333"/>
          <w:lang w:val="en-AU" w:eastAsia="en-GB"/>
        </w:rPr>
        <w:t xml:space="preserve">a collection of collections, </w:t>
      </w:r>
      <w:r>
        <w:rPr>
          <w:rFonts w:eastAsia="Times New Roman" w:cstheme="minorHAnsi"/>
          <w:color w:val="333333"/>
          <w:lang w:val="en-AU" w:eastAsia="en-GB"/>
        </w:rPr>
        <w:t xml:space="preserve">the </w:t>
      </w:r>
      <w:r w:rsidRPr="002E04BE">
        <w:rPr>
          <w:rFonts w:eastAsia="Times New Roman" w:cstheme="minorHAnsi"/>
          <w:color w:val="333333"/>
          <w:lang w:val="en-AU" w:eastAsia="en-GB"/>
        </w:rPr>
        <w:t xml:space="preserve">individual Psalms </w:t>
      </w:r>
      <w:r w:rsidRPr="002E04BE">
        <w:rPr>
          <w:rFonts w:cstheme="minorHAnsi"/>
          <w:color w:val="514D47"/>
          <w:spacing w:val="4"/>
        </w:rPr>
        <w:t xml:space="preserve">come from diverse periods of Israel’s history and the form we find in our Bibles </w:t>
      </w:r>
      <w:r w:rsidRPr="002E04BE">
        <w:rPr>
          <w:rFonts w:eastAsia="Times New Roman" w:cstheme="minorHAnsi"/>
          <w:color w:val="333333"/>
          <w:lang w:val="en-AU" w:eastAsia="en-GB"/>
        </w:rPr>
        <w:t>represents the final stage in a process that</w:t>
      </w:r>
      <w:r>
        <w:rPr>
          <w:rFonts w:eastAsia="Times New Roman" w:cstheme="minorHAnsi"/>
          <w:color w:val="333333"/>
          <w:lang w:val="en-AU" w:eastAsia="en-GB"/>
        </w:rPr>
        <w:t xml:space="preserve"> likely</w:t>
      </w:r>
      <w:r w:rsidRPr="002E04BE">
        <w:rPr>
          <w:rFonts w:eastAsia="Times New Roman" w:cstheme="minorHAnsi"/>
          <w:color w:val="333333"/>
          <w:lang w:val="en-AU" w:eastAsia="en-GB"/>
        </w:rPr>
        <w:t xml:space="preserve"> took hundreds of years </w:t>
      </w:r>
      <w:r>
        <w:rPr>
          <w:rFonts w:eastAsia="Times New Roman" w:cstheme="minorHAnsi"/>
          <w:color w:val="333333"/>
          <w:lang w:val="en-AU" w:eastAsia="en-GB"/>
        </w:rPr>
        <w:t>to complete</w:t>
      </w:r>
      <w:r w:rsidRPr="002E04BE">
        <w:rPr>
          <w:rFonts w:eastAsia="Times New Roman" w:cstheme="minorHAnsi"/>
          <w:color w:val="333333"/>
          <w:lang w:val="en-AU" w:eastAsia="en-GB"/>
        </w:rPr>
        <w:t xml:space="preserve"> in about the 4</w:t>
      </w:r>
      <w:r w:rsidRPr="002E04BE">
        <w:rPr>
          <w:rFonts w:eastAsia="Times New Roman" w:cstheme="minorHAnsi"/>
          <w:color w:val="333333"/>
          <w:vertAlign w:val="superscript"/>
          <w:lang w:val="en-AU" w:eastAsia="en-GB"/>
        </w:rPr>
        <w:t>th</w:t>
      </w:r>
      <w:r w:rsidRPr="002E04BE">
        <w:rPr>
          <w:rFonts w:eastAsia="Times New Roman" w:cstheme="minorHAnsi"/>
          <w:color w:val="333333"/>
          <w:lang w:val="en-AU" w:eastAsia="en-GB"/>
        </w:rPr>
        <w:t xml:space="preserve"> century BCE.</w:t>
      </w:r>
    </w:p>
    <w:p w14:paraId="131DF8BB" w14:textId="77777777" w:rsidR="005B5147" w:rsidRDefault="005B5147" w:rsidP="005B5147">
      <w:pPr>
        <w:spacing w:after="150" w:line="276" w:lineRule="auto"/>
        <w:rPr>
          <w:rFonts w:eastAsia="Times New Roman" w:cstheme="minorHAnsi"/>
          <w:color w:val="333333"/>
          <w:lang w:val="en-AU" w:eastAsia="en-GB"/>
        </w:rPr>
      </w:pPr>
    </w:p>
    <w:p w14:paraId="7FDBDD3F" w14:textId="77777777" w:rsidR="005B5147" w:rsidRPr="002E04BE" w:rsidRDefault="005B5147" w:rsidP="005B5147">
      <w:pPr>
        <w:spacing w:after="150" w:line="276" w:lineRule="auto"/>
        <w:rPr>
          <w:rFonts w:eastAsia="Times New Roman" w:cstheme="minorHAnsi"/>
          <w:color w:val="333333"/>
          <w:lang w:val="en-AU" w:eastAsia="en-GB"/>
        </w:rPr>
      </w:pPr>
      <w:r>
        <w:rPr>
          <w:rFonts w:eastAsia="Times New Roman" w:cstheme="minorHAnsi"/>
          <w:color w:val="333333"/>
          <w:lang w:val="en-AU" w:eastAsia="en-GB"/>
        </w:rPr>
        <w:t>Second, the</w:t>
      </w:r>
      <w:r w:rsidRPr="002E04BE">
        <w:rPr>
          <w:rFonts w:eastAsia="Times New Roman" w:cstheme="minorHAnsi"/>
          <w:color w:val="333333"/>
          <w:lang w:val="en-AU" w:eastAsia="en-GB"/>
        </w:rPr>
        <w:t xml:space="preserve"> psalms </w:t>
      </w:r>
      <w:r>
        <w:rPr>
          <w:rFonts w:eastAsia="Times New Roman" w:cstheme="minorHAnsi"/>
          <w:color w:val="333333"/>
          <w:lang w:val="en-AU" w:eastAsia="en-GB"/>
        </w:rPr>
        <w:t>are</w:t>
      </w:r>
      <w:r w:rsidRPr="002E04BE">
        <w:rPr>
          <w:rFonts w:eastAsia="Times New Roman" w:cstheme="minorHAnsi"/>
          <w:color w:val="333333"/>
          <w:lang w:val="en-AU" w:eastAsia="en-GB"/>
        </w:rPr>
        <w:t xml:space="preserve"> divided into five Books. The ending of each book is marked with a doxology, blessing the everlasting God (</w:t>
      </w:r>
      <w:r w:rsidRPr="002E04BE">
        <w:rPr>
          <w:rFonts w:eastAsia="Times New Roman" w:cstheme="minorHAnsi"/>
          <w:lang w:val="en-AU" w:eastAsia="en-GB"/>
        </w:rPr>
        <w:t>see 41:13; 72:18 - 19; </w:t>
      </w:r>
      <w:r>
        <w:fldChar w:fldCharType="begin"/>
      </w:r>
      <w:r>
        <w:instrText xml:space="preserve"> HYPERLINK "https://www.biblestudytools.com/psalms/89-52.html" \t "_blank" </w:instrText>
      </w:r>
      <w:r>
        <w:fldChar w:fldCharType="separate"/>
      </w:r>
      <w:r w:rsidRPr="002E04BE">
        <w:rPr>
          <w:rFonts w:eastAsia="Times New Roman" w:cstheme="minorHAnsi"/>
          <w:lang w:val="en-AU" w:eastAsia="en-GB"/>
        </w:rPr>
        <w:t>89:52</w:t>
      </w:r>
      <w:r>
        <w:rPr>
          <w:rFonts w:eastAsia="Times New Roman" w:cstheme="minorHAnsi"/>
          <w:lang w:val="en-AU" w:eastAsia="en-GB"/>
        </w:rPr>
        <w:fldChar w:fldCharType="end"/>
      </w:r>
      <w:r w:rsidRPr="002E04BE">
        <w:rPr>
          <w:rFonts w:eastAsia="Times New Roman" w:cstheme="minorHAnsi"/>
          <w:lang w:val="en-AU" w:eastAsia="en-GB"/>
        </w:rPr>
        <w:t>; 106:48; 150</w:t>
      </w:r>
      <w:r w:rsidRPr="002E04BE">
        <w:rPr>
          <w:rFonts w:eastAsia="Times New Roman" w:cstheme="minorHAnsi"/>
          <w:color w:val="333333"/>
          <w:lang w:val="en-AU" w:eastAsia="en-GB"/>
        </w:rPr>
        <w:t xml:space="preserve">). While </w:t>
      </w:r>
      <w:r>
        <w:rPr>
          <w:rFonts w:eastAsia="Times New Roman" w:cstheme="minorHAnsi"/>
          <w:color w:val="333333"/>
          <w:lang w:val="en-AU" w:eastAsia="en-GB"/>
        </w:rPr>
        <w:t xml:space="preserve">they are </w:t>
      </w:r>
      <w:r w:rsidRPr="002E04BE">
        <w:rPr>
          <w:rFonts w:eastAsia="Times New Roman" w:cstheme="minorHAnsi"/>
          <w:color w:val="333333"/>
          <w:lang w:val="en-AU" w:eastAsia="en-GB"/>
        </w:rPr>
        <w:t>set out as five separate books</w:t>
      </w:r>
      <w:r>
        <w:rPr>
          <w:rFonts w:eastAsia="Times New Roman" w:cstheme="minorHAnsi"/>
          <w:color w:val="333333"/>
          <w:lang w:val="en-AU" w:eastAsia="en-GB"/>
        </w:rPr>
        <w:t>,</w:t>
      </w:r>
      <w:r w:rsidRPr="002E04BE">
        <w:rPr>
          <w:rFonts w:eastAsia="Times New Roman" w:cstheme="minorHAnsi"/>
          <w:color w:val="333333"/>
          <w:lang w:val="en-AU" w:eastAsia="en-GB"/>
        </w:rPr>
        <w:t xml:space="preserve"> the editors</w:t>
      </w:r>
      <w:r>
        <w:rPr>
          <w:rFonts w:eastAsia="Times New Roman" w:cstheme="minorHAnsi"/>
          <w:color w:val="333333"/>
          <w:lang w:val="en-AU" w:eastAsia="en-GB"/>
        </w:rPr>
        <w:t xml:space="preserve">, those who ordered the collection, also </w:t>
      </w:r>
      <w:r w:rsidRPr="002E04BE">
        <w:rPr>
          <w:rFonts w:eastAsia="Times New Roman" w:cstheme="minorHAnsi"/>
          <w:color w:val="333333"/>
          <w:lang w:val="en-AU" w:eastAsia="en-GB"/>
        </w:rPr>
        <w:t xml:space="preserve">saw </w:t>
      </w:r>
      <w:proofErr w:type="gramStart"/>
      <w:r w:rsidRPr="002E04BE">
        <w:rPr>
          <w:rFonts w:eastAsia="Times New Roman" w:cstheme="minorHAnsi"/>
          <w:color w:val="333333"/>
          <w:lang w:val="en-AU" w:eastAsia="en-GB"/>
        </w:rPr>
        <w:t>the them</w:t>
      </w:r>
      <w:proofErr w:type="gramEnd"/>
      <w:r w:rsidRPr="002E04BE">
        <w:rPr>
          <w:rFonts w:eastAsia="Times New Roman" w:cstheme="minorHAnsi"/>
          <w:color w:val="333333"/>
          <w:lang w:val="en-AU" w:eastAsia="en-GB"/>
        </w:rPr>
        <w:t xml:space="preserve"> as a whole</w:t>
      </w:r>
      <w:r>
        <w:rPr>
          <w:rFonts w:eastAsia="Times New Roman" w:cstheme="minorHAnsi"/>
          <w:color w:val="333333"/>
          <w:lang w:val="en-AU" w:eastAsia="en-GB"/>
        </w:rPr>
        <w:t xml:space="preserve">. Psalms 1 and 2 form the introduction and </w:t>
      </w:r>
      <w:r>
        <w:rPr>
          <w:rFonts w:eastAsia="Times New Roman" w:cstheme="minorHAnsi"/>
          <w:lang w:val="en-AU" w:eastAsia="en-GB"/>
        </w:rPr>
        <w:t xml:space="preserve">Psalms 146-150 </w:t>
      </w:r>
      <w:proofErr w:type="gramStart"/>
      <w:r>
        <w:rPr>
          <w:rFonts w:eastAsia="Times New Roman" w:cstheme="minorHAnsi"/>
          <w:lang w:val="en-AU" w:eastAsia="en-GB"/>
        </w:rPr>
        <w:t>are</w:t>
      </w:r>
      <w:proofErr w:type="gramEnd"/>
      <w:r>
        <w:rPr>
          <w:rFonts w:eastAsia="Times New Roman" w:cstheme="minorHAnsi"/>
          <w:lang w:val="en-AU" w:eastAsia="en-GB"/>
        </w:rPr>
        <w:t xml:space="preserve"> the conclusion</w:t>
      </w:r>
      <w:r>
        <w:rPr>
          <w:rFonts w:eastAsia="Times New Roman" w:cstheme="minorHAnsi"/>
          <w:color w:val="333333"/>
          <w:lang w:val="en-AU" w:eastAsia="en-GB"/>
        </w:rPr>
        <w:t xml:space="preserve">. </w:t>
      </w:r>
      <w:r w:rsidRPr="002E04BE">
        <w:rPr>
          <w:rFonts w:eastAsia="Times New Roman" w:cstheme="minorHAnsi"/>
          <w:color w:val="333333"/>
          <w:lang w:val="en-AU" w:eastAsia="en-GB"/>
        </w:rPr>
        <w:t xml:space="preserve">Psalm 150 </w:t>
      </w:r>
      <w:r>
        <w:rPr>
          <w:rFonts w:eastAsia="Times New Roman" w:cstheme="minorHAnsi"/>
          <w:color w:val="333333"/>
          <w:lang w:val="en-AU" w:eastAsia="en-GB"/>
        </w:rPr>
        <w:t>can be viewed</w:t>
      </w:r>
      <w:r w:rsidRPr="002E04BE">
        <w:rPr>
          <w:rFonts w:eastAsia="Times New Roman" w:cstheme="minorHAnsi"/>
          <w:color w:val="333333"/>
          <w:lang w:val="en-AU" w:eastAsia="en-GB"/>
        </w:rPr>
        <w:t xml:space="preserve"> as the concluding doxology to the entire </w:t>
      </w:r>
      <w:r>
        <w:rPr>
          <w:rFonts w:eastAsia="Times New Roman" w:cstheme="minorHAnsi"/>
          <w:color w:val="333333"/>
          <w:lang w:val="en-AU" w:eastAsia="en-GB"/>
        </w:rPr>
        <w:t>book</w:t>
      </w:r>
      <w:r w:rsidRPr="002E04BE">
        <w:rPr>
          <w:rFonts w:eastAsia="Times New Roman" w:cstheme="minorHAnsi"/>
          <w:color w:val="333333"/>
          <w:lang w:val="en-AU" w:eastAsia="en-GB"/>
        </w:rPr>
        <w:t xml:space="preserve"> of Psalms.</w:t>
      </w:r>
    </w:p>
    <w:p w14:paraId="30C3A662" w14:textId="77777777" w:rsidR="005B5147" w:rsidRPr="002E04BE" w:rsidRDefault="005B5147" w:rsidP="005B5147">
      <w:pPr>
        <w:spacing w:after="150" w:line="276" w:lineRule="auto"/>
        <w:rPr>
          <w:rFonts w:eastAsia="Times New Roman" w:cstheme="minorHAnsi"/>
          <w:color w:val="333333"/>
          <w:lang w:val="en-AU" w:eastAsia="en-GB"/>
        </w:rPr>
      </w:pPr>
      <w:r w:rsidRPr="002E04BE">
        <w:rPr>
          <w:rFonts w:eastAsia="Times New Roman" w:cstheme="minorHAnsi"/>
          <w:color w:val="333333"/>
          <w:lang w:val="en-AU" w:eastAsia="en-GB"/>
        </w:rPr>
        <w:t>The five books of the Psalms are:</w:t>
      </w:r>
    </w:p>
    <w:p w14:paraId="5CD2D80A" w14:textId="77777777" w:rsidR="005B5147" w:rsidRPr="002E04BE" w:rsidRDefault="005B5147" w:rsidP="005B5147">
      <w:pPr>
        <w:spacing w:after="150" w:line="276" w:lineRule="auto"/>
        <w:rPr>
          <w:rFonts w:eastAsia="Times New Roman" w:cstheme="minorHAnsi"/>
          <w:color w:val="333333"/>
          <w:lang w:val="en-AU" w:eastAsia="en-GB"/>
        </w:rPr>
      </w:pPr>
      <w:r w:rsidRPr="002E04BE">
        <w:rPr>
          <w:rFonts w:eastAsia="Times New Roman" w:cstheme="minorHAnsi"/>
          <w:color w:val="333333"/>
          <w:lang w:val="en-AU" w:eastAsia="en-GB"/>
        </w:rPr>
        <w:t xml:space="preserve">Book 1, Psalms 1-41 </w:t>
      </w:r>
    </w:p>
    <w:p w14:paraId="1FB6DAB1" w14:textId="77777777" w:rsidR="005B5147" w:rsidRPr="002E04BE" w:rsidRDefault="005B5147" w:rsidP="005B5147">
      <w:pPr>
        <w:spacing w:after="150" w:line="276" w:lineRule="auto"/>
        <w:rPr>
          <w:rFonts w:eastAsia="Times New Roman" w:cstheme="minorHAnsi"/>
          <w:color w:val="333333"/>
          <w:lang w:val="en-AU" w:eastAsia="en-GB"/>
        </w:rPr>
      </w:pPr>
      <w:r w:rsidRPr="002E04BE">
        <w:rPr>
          <w:rFonts w:eastAsia="Times New Roman" w:cstheme="minorHAnsi"/>
          <w:color w:val="333333"/>
          <w:lang w:val="en-AU" w:eastAsia="en-GB"/>
        </w:rPr>
        <w:t>Book 2, Psalms 42-72</w:t>
      </w:r>
    </w:p>
    <w:p w14:paraId="44F070B9" w14:textId="77777777" w:rsidR="005B5147" w:rsidRPr="002E04BE" w:rsidRDefault="005B5147" w:rsidP="005B5147">
      <w:pPr>
        <w:spacing w:after="150" w:line="276" w:lineRule="auto"/>
        <w:rPr>
          <w:rFonts w:eastAsia="Times New Roman" w:cstheme="minorHAnsi"/>
          <w:color w:val="333333"/>
          <w:lang w:val="en-AU" w:eastAsia="en-GB"/>
        </w:rPr>
      </w:pPr>
      <w:r w:rsidRPr="002E04BE">
        <w:rPr>
          <w:rFonts w:eastAsia="Times New Roman" w:cstheme="minorHAnsi"/>
          <w:color w:val="333333"/>
          <w:lang w:val="en-AU" w:eastAsia="en-GB"/>
        </w:rPr>
        <w:t>Book 3, Psalms 73-89</w:t>
      </w:r>
    </w:p>
    <w:p w14:paraId="57213A6E" w14:textId="77777777" w:rsidR="005B5147" w:rsidRPr="002E04BE" w:rsidRDefault="005B5147" w:rsidP="005B5147">
      <w:pPr>
        <w:spacing w:after="150" w:line="276" w:lineRule="auto"/>
        <w:rPr>
          <w:rFonts w:eastAsia="Times New Roman" w:cstheme="minorHAnsi"/>
          <w:color w:val="333333"/>
          <w:lang w:val="en-AU" w:eastAsia="en-GB"/>
        </w:rPr>
      </w:pPr>
      <w:r w:rsidRPr="002E04BE">
        <w:rPr>
          <w:rFonts w:eastAsia="Times New Roman" w:cstheme="minorHAnsi"/>
          <w:color w:val="333333"/>
          <w:lang w:val="en-AU" w:eastAsia="en-GB"/>
        </w:rPr>
        <w:t>Book 4, Psalms 90-106</w:t>
      </w:r>
    </w:p>
    <w:p w14:paraId="30CB63E8" w14:textId="77777777" w:rsidR="005B5147" w:rsidRPr="002E04BE" w:rsidRDefault="005B5147" w:rsidP="005B5147">
      <w:pPr>
        <w:spacing w:after="150" w:line="276" w:lineRule="auto"/>
        <w:rPr>
          <w:rFonts w:eastAsia="Times New Roman" w:cstheme="minorHAnsi"/>
          <w:color w:val="333333"/>
          <w:lang w:val="en-AU" w:eastAsia="en-GB"/>
        </w:rPr>
      </w:pPr>
      <w:r w:rsidRPr="002E04BE">
        <w:rPr>
          <w:rFonts w:eastAsia="Times New Roman" w:cstheme="minorHAnsi"/>
          <w:color w:val="333333"/>
          <w:lang w:val="en-AU" w:eastAsia="en-GB"/>
        </w:rPr>
        <w:t>Book 5, Psalms 107-15</w:t>
      </w:r>
    </w:p>
    <w:p w14:paraId="05C47BE0" w14:textId="77777777" w:rsidR="005B5147" w:rsidRPr="00FA0CCB" w:rsidRDefault="005B5147" w:rsidP="005B5147">
      <w:pPr>
        <w:pStyle w:val="NormalWeb"/>
        <w:spacing w:line="276" w:lineRule="auto"/>
        <w:rPr>
          <w:rFonts w:asciiTheme="minorHAnsi" w:hAnsiTheme="minorHAnsi" w:cstheme="minorHAnsi"/>
          <w:spacing w:val="4"/>
        </w:rPr>
      </w:pPr>
      <w:r w:rsidRPr="00FA0CCB">
        <w:rPr>
          <w:rFonts w:asciiTheme="minorHAnsi" w:hAnsiTheme="minorHAnsi" w:cstheme="minorHAnsi"/>
          <w:spacing w:val="4"/>
        </w:rPr>
        <w:t>Three, there are a number of types of Psalms that can also be identified, and, with this identification, we should also recognise that different Psalms may be represented across more than one type. Some of these Psalm types are:</w:t>
      </w:r>
    </w:p>
    <w:p w14:paraId="5DD0E384" w14:textId="77777777" w:rsidR="005B5147" w:rsidRPr="00FA0CCB" w:rsidRDefault="005B5147" w:rsidP="005B5147">
      <w:pPr>
        <w:pStyle w:val="NormalWeb"/>
        <w:numPr>
          <w:ilvl w:val="0"/>
          <w:numId w:val="2"/>
        </w:numPr>
        <w:spacing w:line="276" w:lineRule="auto"/>
        <w:rPr>
          <w:rFonts w:asciiTheme="minorHAnsi" w:hAnsiTheme="minorHAnsi" w:cstheme="minorHAnsi"/>
          <w:spacing w:val="4"/>
        </w:rPr>
      </w:pPr>
      <w:r w:rsidRPr="00FA0CCB">
        <w:rPr>
          <w:rStyle w:val="Emphasis"/>
          <w:rFonts w:asciiTheme="minorHAnsi" w:eastAsiaTheme="majorEastAsia" w:hAnsiTheme="minorHAnsi" w:cstheme="minorHAnsi"/>
          <w:spacing w:val="4"/>
        </w:rPr>
        <w:t xml:space="preserve">Psalms of Lament these are both individual and corporate Psalms that bring troubling times before God and seek God’s intervention. They can be the cry of the poor and the oppressed, those facing enemies, or exiled from their land and people. They can contain cries for forgiveness and express a confidence in God’s desire to save his people. (Psalms 12, 13, 22, 140 as examples) </w:t>
      </w:r>
      <w:r w:rsidRPr="00FA0CCB">
        <w:rPr>
          <w:rStyle w:val="apple-converted-space"/>
          <w:rFonts w:asciiTheme="minorHAnsi" w:hAnsiTheme="minorHAnsi" w:cstheme="minorHAnsi"/>
          <w:spacing w:val="4"/>
        </w:rPr>
        <w:t xml:space="preserve">Psalms of lament make up roughly a third of the book and are the largest category of Psalms. </w:t>
      </w:r>
    </w:p>
    <w:p w14:paraId="31B52010" w14:textId="77777777" w:rsidR="005B5147" w:rsidRPr="00FA0CCB" w:rsidRDefault="005B5147" w:rsidP="005B5147">
      <w:pPr>
        <w:pStyle w:val="NormalWeb"/>
        <w:numPr>
          <w:ilvl w:val="0"/>
          <w:numId w:val="2"/>
        </w:numPr>
        <w:spacing w:line="276" w:lineRule="auto"/>
        <w:rPr>
          <w:rFonts w:asciiTheme="minorHAnsi" w:hAnsiTheme="minorHAnsi" w:cstheme="minorHAnsi"/>
          <w:spacing w:val="4"/>
        </w:rPr>
      </w:pPr>
      <w:r w:rsidRPr="00FA0CCB">
        <w:rPr>
          <w:rStyle w:val="Emphasis"/>
          <w:rFonts w:asciiTheme="minorHAnsi" w:eastAsiaTheme="majorEastAsia" w:hAnsiTheme="minorHAnsi" w:cstheme="minorHAnsi"/>
          <w:spacing w:val="4"/>
        </w:rPr>
        <w:t xml:space="preserve">Psalms of </w:t>
      </w:r>
      <w:r>
        <w:rPr>
          <w:rStyle w:val="Emphasis"/>
          <w:rFonts w:asciiTheme="minorHAnsi" w:eastAsiaTheme="majorEastAsia" w:hAnsiTheme="minorHAnsi" w:cstheme="minorHAnsi"/>
          <w:spacing w:val="4"/>
        </w:rPr>
        <w:t>P</w:t>
      </w:r>
      <w:r w:rsidRPr="00FA0CCB">
        <w:rPr>
          <w:rStyle w:val="Emphasis"/>
          <w:rFonts w:asciiTheme="minorHAnsi" w:eastAsiaTheme="majorEastAsia" w:hAnsiTheme="minorHAnsi" w:cstheme="minorHAnsi"/>
          <w:spacing w:val="4"/>
        </w:rPr>
        <w:t>raise</w:t>
      </w:r>
      <w:r w:rsidRPr="00FA0CCB">
        <w:rPr>
          <w:rFonts w:asciiTheme="minorHAnsi" w:hAnsiTheme="minorHAnsi" w:cstheme="minorHAnsi"/>
          <w:spacing w:val="4"/>
        </w:rPr>
        <w:t xml:space="preserve"> </w:t>
      </w:r>
      <w:proofErr w:type="gramStart"/>
      <w:r w:rsidRPr="00FA0CCB">
        <w:rPr>
          <w:rFonts w:asciiTheme="minorHAnsi" w:hAnsiTheme="minorHAnsi" w:cstheme="minorHAnsi"/>
          <w:spacing w:val="4"/>
        </w:rPr>
        <w:t>celebrate</w:t>
      </w:r>
      <w:proofErr w:type="gramEnd"/>
      <w:r w:rsidRPr="00FA0CCB">
        <w:rPr>
          <w:rFonts w:asciiTheme="minorHAnsi" w:hAnsiTheme="minorHAnsi" w:cstheme="minorHAnsi"/>
          <w:spacing w:val="4"/>
        </w:rPr>
        <w:t xml:space="preserve"> the wonders of God in creation and salvation calling God’s people to worship and sing God’s blessing. (Psalms 8, 93, 145 are examples).</w:t>
      </w:r>
    </w:p>
    <w:p w14:paraId="0C9BC8E0" w14:textId="77777777" w:rsidR="005B5147" w:rsidRPr="00FA0CCB" w:rsidRDefault="005B5147" w:rsidP="005B5147">
      <w:pPr>
        <w:pStyle w:val="NormalWeb"/>
        <w:numPr>
          <w:ilvl w:val="0"/>
          <w:numId w:val="2"/>
        </w:numPr>
        <w:spacing w:line="276" w:lineRule="auto"/>
        <w:rPr>
          <w:rFonts w:asciiTheme="minorHAnsi" w:hAnsiTheme="minorHAnsi" w:cstheme="minorHAnsi"/>
          <w:spacing w:val="4"/>
        </w:rPr>
      </w:pPr>
      <w:r w:rsidRPr="00FA0CCB">
        <w:rPr>
          <w:rStyle w:val="Emphasis"/>
          <w:rFonts w:asciiTheme="minorHAnsi" w:eastAsiaTheme="majorEastAsia" w:hAnsiTheme="minorHAnsi" w:cstheme="minorHAnsi"/>
          <w:spacing w:val="4"/>
        </w:rPr>
        <w:t xml:space="preserve">Psalms of </w:t>
      </w:r>
      <w:r>
        <w:rPr>
          <w:rStyle w:val="Emphasis"/>
          <w:rFonts w:asciiTheme="minorHAnsi" w:eastAsiaTheme="majorEastAsia" w:hAnsiTheme="minorHAnsi" w:cstheme="minorHAnsi"/>
          <w:spacing w:val="4"/>
        </w:rPr>
        <w:t>T</w:t>
      </w:r>
      <w:r w:rsidRPr="00FA0CCB">
        <w:rPr>
          <w:rStyle w:val="Emphasis"/>
          <w:rFonts w:asciiTheme="minorHAnsi" w:eastAsiaTheme="majorEastAsia" w:hAnsiTheme="minorHAnsi" w:cstheme="minorHAnsi"/>
          <w:spacing w:val="4"/>
        </w:rPr>
        <w:t>hanksgiving occur both as communal and individual Psalms. They tell of the great deeds of God in creation the nation’s history</w:t>
      </w:r>
      <w:r w:rsidRPr="00FA0CCB">
        <w:rPr>
          <w:rFonts w:asciiTheme="minorHAnsi" w:hAnsiTheme="minorHAnsi" w:cstheme="minorHAnsi"/>
          <w:i/>
          <w:iCs/>
          <w:spacing w:val="4"/>
        </w:rPr>
        <w:t>.</w:t>
      </w:r>
      <w:r w:rsidRPr="00FA0CCB">
        <w:rPr>
          <w:rFonts w:asciiTheme="minorHAnsi" w:hAnsiTheme="minorHAnsi" w:cstheme="minorHAnsi"/>
          <w:spacing w:val="4"/>
        </w:rPr>
        <w:t xml:space="preserve"> (Psalms 9, 30, 100 are examples) </w:t>
      </w:r>
    </w:p>
    <w:p w14:paraId="4F7602A7" w14:textId="77777777" w:rsidR="005B5147" w:rsidRPr="00FA0CCB" w:rsidRDefault="005B5147" w:rsidP="005B5147">
      <w:pPr>
        <w:pStyle w:val="NormalWeb"/>
        <w:numPr>
          <w:ilvl w:val="0"/>
          <w:numId w:val="2"/>
        </w:numPr>
        <w:spacing w:line="276" w:lineRule="auto"/>
        <w:rPr>
          <w:rFonts w:asciiTheme="minorHAnsi" w:hAnsiTheme="minorHAnsi" w:cstheme="minorHAnsi"/>
        </w:rPr>
      </w:pPr>
      <w:r w:rsidRPr="00FA0CCB">
        <w:rPr>
          <w:rStyle w:val="Emphasis"/>
          <w:rFonts w:asciiTheme="minorHAnsi" w:eastAsiaTheme="majorEastAsia" w:hAnsiTheme="minorHAnsi" w:cstheme="minorHAnsi"/>
          <w:spacing w:val="4"/>
        </w:rPr>
        <w:t xml:space="preserve">Wisdom </w:t>
      </w:r>
      <w:r>
        <w:rPr>
          <w:rStyle w:val="Emphasis"/>
          <w:rFonts w:asciiTheme="minorHAnsi" w:eastAsiaTheme="majorEastAsia" w:hAnsiTheme="minorHAnsi" w:cstheme="minorHAnsi"/>
          <w:spacing w:val="4"/>
        </w:rPr>
        <w:t>P</w:t>
      </w:r>
      <w:r w:rsidRPr="00FA0CCB">
        <w:rPr>
          <w:rStyle w:val="Emphasis"/>
          <w:rFonts w:asciiTheme="minorHAnsi" w:eastAsiaTheme="majorEastAsia" w:hAnsiTheme="minorHAnsi" w:cstheme="minorHAnsi"/>
          <w:spacing w:val="4"/>
        </w:rPr>
        <w:t>salms</w:t>
      </w:r>
      <w:r w:rsidRPr="00FA0CCB">
        <w:rPr>
          <w:rFonts w:asciiTheme="minorHAnsi" w:hAnsiTheme="minorHAnsi" w:cstheme="minorHAnsi"/>
        </w:rPr>
        <w:t xml:space="preserve"> are so called because they reflect themes from other books of wisdom found in our Bibles, (Job, Proverbs, Ecclesiastes and Song of Solomon) These Psalm reflect on wisdom, on the fate of the righteous and the wicked, and on the Law. (Psalms 1, 14, 19, 128 are examples). </w:t>
      </w:r>
    </w:p>
    <w:p w14:paraId="7D50B33B" w14:textId="77777777" w:rsidR="005B5147" w:rsidRDefault="005B5147" w:rsidP="005B5147">
      <w:pPr>
        <w:pStyle w:val="NormalWeb"/>
        <w:numPr>
          <w:ilvl w:val="0"/>
          <w:numId w:val="2"/>
        </w:numPr>
        <w:spacing w:line="276" w:lineRule="auto"/>
        <w:rPr>
          <w:rFonts w:asciiTheme="minorHAnsi" w:hAnsiTheme="minorHAnsi" w:cstheme="minorHAnsi"/>
          <w:spacing w:val="4"/>
        </w:rPr>
      </w:pPr>
      <w:r w:rsidRPr="00804654">
        <w:rPr>
          <w:rStyle w:val="Emphasis"/>
          <w:rFonts w:asciiTheme="minorHAnsi" w:eastAsiaTheme="majorEastAsia" w:hAnsiTheme="minorHAnsi" w:cstheme="minorHAnsi"/>
          <w:spacing w:val="4"/>
        </w:rPr>
        <w:t xml:space="preserve">Royal </w:t>
      </w:r>
      <w:r>
        <w:rPr>
          <w:rStyle w:val="Emphasis"/>
          <w:rFonts w:asciiTheme="minorHAnsi" w:eastAsiaTheme="majorEastAsia" w:hAnsiTheme="minorHAnsi" w:cstheme="minorHAnsi"/>
          <w:spacing w:val="4"/>
        </w:rPr>
        <w:t>P</w:t>
      </w:r>
      <w:r w:rsidRPr="00804654">
        <w:rPr>
          <w:rStyle w:val="Emphasis"/>
          <w:rFonts w:asciiTheme="minorHAnsi" w:eastAsiaTheme="majorEastAsia" w:hAnsiTheme="minorHAnsi" w:cstheme="minorHAnsi"/>
          <w:spacing w:val="4"/>
        </w:rPr>
        <w:t>salms</w:t>
      </w:r>
      <w:r>
        <w:rPr>
          <w:rFonts w:asciiTheme="minorHAnsi" w:hAnsiTheme="minorHAnsi" w:cstheme="minorHAnsi"/>
          <w:i/>
          <w:iCs/>
          <w:spacing w:val="4"/>
        </w:rPr>
        <w:t xml:space="preserve"> </w:t>
      </w:r>
      <w:r>
        <w:rPr>
          <w:rFonts w:asciiTheme="minorHAnsi" w:hAnsiTheme="minorHAnsi" w:cstheme="minorHAnsi"/>
          <w:spacing w:val="4"/>
        </w:rPr>
        <w:t xml:space="preserve">speak of the monarchy as God’s </w:t>
      </w:r>
      <w:r w:rsidRPr="00FA0CCB">
        <w:rPr>
          <w:rFonts w:asciiTheme="minorHAnsi" w:hAnsiTheme="minorHAnsi" w:cstheme="minorHAnsi"/>
          <w:spacing w:val="4"/>
        </w:rPr>
        <w:t>vehicle of blessing</w:t>
      </w:r>
      <w:r>
        <w:rPr>
          <w:rFonts w:asciiTheme="minorHAnsi" w:hAnsiTheme="minorHAnsi" w:cstheme="minorHAnsi"/>
          <w:spacing w:val="4"/>
        </w:rPr>
        <w:t xml:space="preserve"> for his people.</w:t>
      </w:r>
      <w:r w:rsidRPr="00FA0CCB">
        <w:rPr>
          <w:rFonts w:asciiTheme="minorHAnsi" w:hAnsiTheme="minorHAnsi" w:cstheme="minorHAnsi"/>
          <w:spacing w:val="4"/>
        </w:rPr>
        <w:t xml:space="preserve"> </w:t>
      </w:r>
      <w:proofErr w:type="gramStart"/>
      <w:r w:rsidRPr="00FA0CCB">
        <w:rPr>
          <w:rFonts w:asciiTheme="minorHAnsi" w:hAnsiTheme="minorHAnsi" w:cstheme="minorHAnsi"/>
          <w:spacing w:val="4"/>
        </w:rPr>
        <w:t>people</w:t>
      </w:r>
      <w:proofErr w:type="gramEnd"/>
      <w:r w:rsidRPr="00FA0CCB">
        <w:rPr>
          <w:rFonts w:asciiTheme="minorHAnsi" w:hAnsiTheme="minorHAnsi" w:cstheme="minorHAnsi"/>
          <w:spacing w:val="4"/>
        </w:rPr>
        <w:t xml:space="preserve">. </w:t>
      </w:r>
      <w:r>
        <w:rPr>
          <w:rFonts w:asciiTheme="minorHAnsi" w:hAnsiTheme="minorHAnsi" w:cstheme="minorHAnsi"/>
          <w:spacing w:val="4"/>
        </w:rPr>
        <w:t>In particular they reflect on King David while pointing beyond him to the one who will be Messiah, ‘You are my son, today I have begotten you’ (Ps 2) (Psalms 2, 20,21, 72 are examples)</w:t>
      </w:r>
    </w:p>
    <w:p w14:paraId="1BF8D439" w14:textId="77777777" w:rsidR="005B5147" w:rsidRPr="00790AAF" w:rsidRDefault="005B5147" w:rsidP="005B5147">
      <w:pPr>
        <w:pStyle w:val="NormalWeb"/>
        <w:numPr>
          <w:ilvl w:val="0"/>
          <w:numId w:val="2"/>
        </w:numPr>
        <w:spacing w:line="276" w:lineRule="auto"/>
        <w:rPr>
          <w:rFonts w:asciiTheme="minorHAnsi" w:hAnsiTheme="minorHAnsi" w:cstheme="minorHAnsi"/>
          <w:spacing w:val="4"/>
        </w:rPr>
      </w:pPr>
      <w:proofErr w:type="gramStart"/>
      <w:r w:rsidRPr="00790AAF">
        <w:rPr>
          <w:rFonts w:asciiTheme="minorHAnsi" w:hAnsiTheme="minorHAnsi" w:cstheme="minorHAnsi"/>
          <w:spacing w:val="4"/>
        </w:rPr>
        <w:lastRenderedPageBreak/>
        <w:t>Psalms of Ascent this group of Psalms were sung by the people of Israel</w:t>
      </w:r>
      <w:proofErr w:type="gramEnd"/>
      <w:r w:rsidRPr="00790AAF">
        <w:rPr>
          <w:rFonts w:asciiTheme="minorHAnsi" w:hAnsiTheme="minorHAnsi" w:cstheme="minorHAnsi"/>
          <w:spacing w:val="4"/>
        </w:rPr>
        <w:t xml:space="preserve"> as they journeyed to the Temple for their Feasts. Some may date back to the return from exile. These Psalms speak of God’s protection during often-dangerous travels.</w:t>
      </w:r>
      <w:r w:rsidRPr="00790AAF">
        <w:rPr>
          <w:rFonts w:asciiTheme="minorHAnsi" w:hAnsiTheme="minorHAnsi" w:cstheme="minorHAnsi"/>
        </w:rPr>
        <w:t xml:space="preserve"> (Psalm 122, 124, 131, 133 are examples.). </w:t>
      </w:r>
    </w:p>
    <w:p w14:paraId="33F256DD" w14:textId="77777777" w:rsidR="005B5147" w:rsidRPr="00FA0CCB" w:rsidRDefault="005B5147" w:rsidP="005B5147">
      <w:pPr>
        <w:pStyle w:val="NormalWeb"/>
        <w:spacing w:line="276" w:lineRule="auto"/>
        <w:rPr>
          <w:rFonts w:asciiTheme="minorHAnsi" w:hAnsiTheme="minorHAnsi" w:cstheme="minorHAnsi"/>
          <w:spacing w:val="4"/>
        </w:rPr>
      </w:pPr>
      <w:r>
        <w:rPr>
          <w:rFonts w:asciiTheme="minorHAnsi" w:hAnsiTheme="minorHAnsi" w:cstheme="minorHAnsi"/>
          <w:spacing w:val="4"/>
        </w:rPr>
        <w:t>Four, t</w:t>
      </w:r>
      <w:r w:rsidRPr="00FA0CCB">
        <w:rPr>
          <w:rFonts w:asciiTheme="minorHAnsi" w:hAnsiTheme="minorHAnsi" w:cstheme="minorHAnsi"/>
          <w:spacing w:val="4"/>
        </w:rPr>
        <w:t xml:space="preserve">he fall of Jerusalem in 587 BCE was a defining moment in the life of Israel. It was a time social and religious catastrophe as the community, the religious and social underpinnings of that community, were torn apart by military defeat, the destruction of the Temple and </w:t>
      </w:r>
      <w:r>
        <w:rPr>
          <w:rFonts w:asciiTheme="minorHAnsi" w:hAnsiTheme="minorHAnsi" w:cstheme="minorHAnsi"/>
          <w:spacing w:val="4"/>
        </w:rPr>
        <w:t xml:space="preserve">their </w:t>
      </w:r>
      <w:r w:rsidRPr="00FA0CCB">
        <w:rPr>
          <w:rFonts w:asciiTheme="minorHAnsi" w:hAnsiTheme="minorHAnsi" w:cstheme="minorHAnsi"/>
          <w:spacing w:val="4"/>
        </w:rPr>
        <w:t>exile in a strange land. To all appearance</w:t>
      </w:r>
      <w:r>
        <w:rPr>
          <w:rFonts w:asciiTheme="minorHAnsi" w:hAnsiTheme="minorHAnsi" w:cstheme="minorHAnsi"/>
          <w:spacing w:val="4"/>
        </w:rPr>
        <w:t>s</w:t>
      </w:r>
      <w:r w:rsidRPr="00FA0CCB">
        <w:rPr>
          <w:rFonts w:asciiTheme="minorHAnsi" w:hAnsiTheme="minorHAnsi" w:cstheme="minorHAnsi"/>
          <w:spacing w:val="4"/>
        </w:rPr>
        <w:t xml:space="preserve"> Israel’s God had been defeated and the old theological certainties were </w:t>
      </w:r>
      <w:r>
        <w:rPr>
          <w:rFonts w:asciiTheme="minorHAnsi" w:hAnsiTheme="minorHAnsi" w:cstheme="minorHAnsi"/>
          <w:spacing w:val="4"/>
        </w:rPr>
        <w:t>called into doubt</w:t>
      </w:r>
      <w:r w:rsidRPr="00FA0CCB">
        <w:rPr>
          <w:rFonts w:asciiTheme="minorHAnsi" w:hAnsiTheme="minorHAnsi" w:cstheme="minorHAnsi"/>
          <w:spacing w:val="4"/>
        </w:rPr>
        <w:t xml:space="preserve">. </w:t>
      </w:r>
    </w:p>
    <w:p w14:paraId="72FB330D" w14:textId="77777777" w:rsidR="005B5147" w:rsidRPr="00FA0CCB" w:rsidRDefault="005B5147" w:rsidP="005B5147">
      <w:pPr>
        <w:pStyle w:val="NormalWeb"/>
        <w:spacing w:line="276" w:lineRule="auto"/>
        <w:rPr>
          <w:rFonts w:asciiTheme="minorHAnsi" w:hAnsiTheme="minorHAnsi" w:cstheme="minorHAnsi"/>
          <w:spacing w:val="4"/>
        </w:rPr>
      </w:pPr>
      <w:r w:rsidRPr="00FA0CCB">
        <w:rPr>
          <w:rFonts w:asciiTheme="minorHAnsi" w:hAnsiTheme="minorHAnsi" w:cstheme="minorHAnsi"/>
          <w:spacing w:val="4"/>
        </w:rPr>
        <w:t xml:space="preserve">As I said earlier the Psalms span many hundreds of years, but they were gathered into a final collection in the </w:t>
      </w:r>
      <w:proofErr w:type="gramStart"/>
      <w:r w:rsidRPr="00FA0CCB">
        <w:rPr>
          <w:rFonts w:asciiTheme="minorHAnsi" w:hAnsiTheme="minorHAnsi" w:cstheme="minorHAnsi"/>
          <w:spacing w:val="4"/>
        </w:rPr>
        <w:t>Post exilic</w:t>
      </w:r>
      <w:proofErr w:type="gramEnd"/>
      <w:r w:rsidRPr="00FA0CCB">
        <w:rPr>
          <w:rFonts w:asciiTheme="minorHAnsi" w:hAnsiTheme="minorHAnsi" w:cstheme="minorHAnsi"/>
          <w:spacing w:val="4"/>
        </w:rPr>
        <w:t xml:space="preserve"> period when issues of defeat and captivity, the return to Jerusalem and the rebuilding of the Temple were still part of the recent consciousness of the nation.</w:t>
      </w:r>
    </w:p>
    <w:p w14:paraId="29E2609A" w14:textId="77777777" w:rsidR="005B5147" w:rsidRPr="00FA0CCB" w:rsidRDefault="005B5147" w:rsidP="005B5147">
      <w:pPr>
        <w:pStyle w:val="NormalWeb"/>
        <w:spacing w:line="276" w:lineRule="auto"/>
        <w:rPr>
          <w:rFonts w:asciiTheme="minorHAnsi" w:hAnsiTheme="minorHAnsi" w:cstheme="minorHAnsi"/>
          <w:spacing w:val="4"/>
        </w:rPr>
      </w:pPr>
      <w:r w:rsidRPr="00FA0CCB">
        <w:rPr>
          <w:rFonts w:asciiTheme="minorHAnsi" w:hAnsiTheme="minorHAnsi" w:cstheme="minorHAnsi"/>
          <w:spacing w:val="4"/>
        </w:rPr>
        <w:t>The overall layout of the Book of Psalms may be seen to reflect the journey of Israel, the call of the nation, the Exodus, the monarchy, defeat, exile and return are all reflected in the Psalms. Key theological themes about God and humanity are explored in all the different circumstances that make up the nations and, hence, it’s people’s history.  These key themes are:</w:t>
      </w:r>
    </w:p>
    <w:p w14:paraId="6CA0B68E" w14:textId="77777777" w:rsidR="005B5147" w:rsidRPr="00FA0CCB" w:rsidRDefault="005B5147" w:rsidP="005B5147">
      <w:pPr>
        <w:pStyle w:val="key-themes"/>
        <w:numPr>
          <w:ilvl w:val="0"/>
          <w:numId w:val="3"/>
        </w:numPr>
        <w:spacing w:line="276" w:lineRule="auto"/>
        <w:rPr>
          <w:rFonts w:asciiTheme="minorHAnsi" w:hAnsiTheme="minorHAnsi" w:cstheme="minorHAnsi"/>
          <w:spacing w:val="4"/>
        </w:rPr>
      </w:pPr>
      <w:r w:rsidRPr="00FA0CCB">
        <w:rPr>
          <w:rStyle w:val="Emphasis"/>
          <w:rFonts w:asciiTheme="minorHAnsi" w:eastAsiaTheme="majorEastAsia" w:hAnsiTheme="minorHAnsi" w:cstheme="minorHAnsi"/>
          <w:spacing w:val="4"/>
        </w:rPr>
        <w:t>There is</w:t>
      </w:r>
      <w:r w:rsidRPr="00FA0CCB">
        <w:rPr>
          <w:rFonts w:asciiTheme="minorHAnsi" w:hAnsiTheme="minorHAnsi" w:cstheme="minorHAnsi"/>
          <w:spacing w:val="4"/>
        </w:rPr>
        <w:t xml:space="preserve"> one God, creator and ruler of all. There are no other gods like Israel’s God, and he will bring restoration and salvation to his people. </w:t>
      </w:r>
    </w:p>
    <w:p w14:paraId="6C8851C8" w14:textId="77777777" w:rsidR="005B5147" w:rsidRPr="00FA0CCB" w:rsidRDefault="005B5147" w:rsidP="005B5147">
      <w:pPr>
        <w:pStyle w:val="key-themes"/>
        <w:numPr>
          <w:ilvl w:val="0"/>
          <w:numId w:val="3"/>
        </w:numPr>
        <w:spacing w:line="276" w:lineRule="auto"/>
        <w:rPr>
          <w:rFonts w:asciiTheme="minorHAnsi" w:hAnsiTheme="minorHAnsi" w:cstheme="minorHAnsi"/>
          <w:spacing w:val="4"/>
        </w:rPr>
      </w:pPr>
      <w:r w:rsidRPr="00FA0CCB">
        <w:rPr>
          <w:rFonts w:asciiTheme="minorHAnsi" w:hAnsiTheme="minorHAnsi" w:cstheme="minorHAnsi"/>
          <w:spacing w:val="4"/>
        </w:rPr>
        <w:t xml:space="preserve">God made all creation good. The </w:t>
      </w:r>
      <w:proofErr w:type="gramStart"/>
      <w:r w:rsidRPr="00FA0CCB">
        <w:rPr>
          <w:rFonts w:asciiTheme="minorHAnsi" w:hAnsiTheme="minorHAnsi" w:cstheme="minorHAnsi"/>
          <w:spacing w:val="4"/>
        </w:rPr>
        <w:t>Fall</w:t>
      </w:r>
      <w:proofErr w:type="gramEnd"/>
      <w:r w:rsidRPr="00FA0CCB">
        <w:rPr>
          <w:rFonts w:asciiTheme="minorHAnsi" w:hAnsiTheme="minorHAnsi" w:cstheme="minorHAnsi"/>
          <w:spacing w:val="4"/>
        </w:rPr>
        <w:t xml:space="preserve"> (Gen 3) damaged the creation. Sin, rebellion against God, is an ever-present human reality that only God can heal. </w:t>
      </w:r>
    </w:p>
    <w:p w14:paraId="44B64A96" w14:textId="77777777" w:rsidR="005B5147" w:rsidRPr="00FA0CCB" w:rsidRDefault="005B5147" w:rsidP="005B5147">
      <w:pPr>
        <w:pStyle w:val="key-themes"/>
        <w:numPr>
          <w:ilvl w:val="0"/>
          <w:numId w:val="3"/>
        </w:numPr>
        <w:spacing w:line="276" w:lineRule="auto"/>
        <w:rPr>
          <w:rFonts w:asciiTheme="minorHAnsi" w:hAnsiTheme="minorHAnsi" w:cstheme="minorHAnsi"/>
          <w:spacing w:val="4"/>
        </w:rPr>
      </w:pPr>
      <w:r w:rsidRPr="00FA0CCB">
        <w:rPr>
          <w:rFonts w:asciiTheme="minorHAnsi" w:hAnsiTheme="minorHAnsi" w:cstheme="minorHAnsi"/>
          <w:spacing w:val="4"/>
        </w:rPr>
        <w:t>God chose Israel and made a covenant with them that was to bring salvation to all the nations. This covenant of grace and mercy calls all people to confess and to follow God’s word</w:t>
      </w:r>
    </w:p>
    <w:p w14:paraId="205829BF" w14:textId="77777777" w:rsidR="005B5147" w:rsidRPr="00FA0CCB" w:rsidRDefault="005B5147" w:rsidP="005B5147">
      <w:pPr>
        <w:pStyle w:val="key-themes"/>
        <w:numPr>
          <w:ilvl w:val="0"/>
          <w:numId w:val="3"/>
        </w:numPr>
        <w:spacing w:line="276" w:lineRule="auto"/>
        <w:rPr>
          <w:rFonts w:asciiTheme="minorHAnsi" w:hAnsiTheme="minorHAnsi" w:cstheme="minorHAnsi"/>
          <w:spacing w:val="4"/>
        </w:rPr>
      </w:pPr>
      <w:r w:rsidRPr="00FA0CCB">
        <w:rPr>
          <w:rFonts w:asciiTheme="minorHAnsi" w:hAnsiTheme="minorHAnsi" w:cstheme="minorHAnsi"/>
          <w:spacing w:val="4"/>
        </w:rPr>
        <w:t>Finally, God’s kingdom will come. Other rulers may come and go</w:t>
      </w:r>
      <w:r>
        <w:rPr>
          <w:rFonts w:asciiTheme="minorHAnsi" w:hAnsiTheme="minorHAnsi" w:cstheme="minorHAnsi"/>
          <w:spacing w:val="4"/>
        </w:rPr>
        <w:t xml:space="preserve"> and</w:t>
      </w:r>
      <w:r w:rsidRPr="00FA0CCB">
        <w:rPr>
          <w:rFonts w:asciiTheme="minorHAnsi" w:hAnsiTheme="minorHAnsi" w:cstheme="minorHAnsi"/>
          <w:spacing w:val="4"/>
        </w:rPr>
        <w:t xml:space="preserve"> life will be filled with challenges, but God will prevail, his kingdom, his plan and propose will be fulfilled.</w:t>
      </w:r>
    </w:p>
    <w:p w14:paraId="255EFF53" w14:textId="71464246" w:rsidR="00C54DF1" w:rsidRPr="005B5147" w:rsidRDefault="005B5147" w:rsidP="005B5147">
      <w:r w:rsidRPr="00FA0CCB">
        <w:rPr>
          <w:rFonts w:cstheme="minorHAnsi"/>
          <w:spacing w:val="4"/>
        </w:rPr>
        <w:t xml:space="preserve">There is much more that could be said by means of introduction so please do check out the </w:t>
      </w:r>
      <w:r>
        <w:rPr>
          <w:rFonts w:cstheme="minorHAnsi"/>
          <w:spacing w:val="4"/>
        </w:rPr>
        <w:t>links on this site</w:t>
      </w:r>
      <w:r w:rsidRPr="00FA0CCB">
        <w:rPr>
          <w:rFonts w:cstheme="minorHAnsi"/>
          <w:spacing w:val="4"/>
        </w:rPr>
        <w:t xml:space="preserve"> for a more detailed background.</w:t>
      </w:r>
      <w:bookmarkStart w:id="0" w:name="_GoBack"/>
      <w:bookmarkEnd w:id="0"/>
    </w:p>
    <w:sectPr w:rsidR="00C54DF1" w:rsidRPr="005B5147" w:rsidSect="00B24F7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6DA9"/>
    <w:multiLevelType w:val="hybridMultilevel"/>
    <w:tmpl w:val="4FA4AABA"/>
    <w:lvl w:ilvl="0" w:tplc="A02420EC">
      <w:start w:val="1"/>
      <w:numFmt w:val="bullet"/>
      <w:lvlText w:val="-"/>
      <w:lvlJc w:val="left"/>
      <w:pPr>
        <w:ind w:left="720" w:hanging="360"/>
      </w:pPr>
      <w:rPr>
        <w:rFonts w:ascii="Times" w:eastAsiaTheme="minorHAnsi"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271D8B"/>
    <w:multiLevelType w:val="hybridMultilevel"/>
    <w:tmpl w:val="35EAD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CC0EFE"/>
    <w:multiLevelType w:val="multilevel"/>
    <w:tmpl w:val="99A82D18"/>
    <w:lvl w:ilvl="0">
      <w:start w:val="1"/>
      <w:numFmt w:val="bullet"/>
      <w:lvlText w:val=""/>
      <w:lvlJc w:val="left"/>
      <w:pPr>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A7"/>
    <w:rsid w:val="000B133F"/>
    <w:rsid w:val="00190DC7"/>
    <w:rsid w:val="001B5933"/>
    <w:rsid w:val="001D5914"/>
    <w:rsid w:val="001E05AB"/>
    <w:rsid w:val="00206E68"/>
    <w:rsid w:val="002411F5"/>
    <w:rsid w:val="002B1F45"/>
    <w:rsid w:val="002C1EEA"/>
    <w:rsid w:val="002D4A37"/>
    <w:rsid w:val="002E71FC"/>
    <w:rsid w:val="00316038"/>
    <w:rsid w:val="003817F4"/>
    <w:rsid w:val="003A419E"/>
    <w:rsid w:val="003B34CD"/>
    <w:rsid w:val="003C5DFB"/>
    <w:rsid w:val="003C6A34"/>
    <w:rsid w:val="003D21DA"/>
    <w:rsid w:val="003E0865"/>
    <w:rsid w:val="003E2641"/>
    <w:rsid w:val="003F0B67"/>
    <w:rsid w:val="004202DA"/>
    <w:rsid w:val="00423E20"/>
    <w:rsid w:val="00430DF0"/>
    <w:rsid w:val="0044625C"/>
    <w:rsid w:val="0046198F"/>
    <w:rsid w:val="0053416A"/>
    <w:rsid w:val="00560C76"/>
    <w:rsid w:val="005B5147"/>
    <w:rsid w:val="005D2C54"/>
    <w:rsid w:val="00616EB8"/>
    <w:rsid w:val="00667E10"/>
    <w:rsid w:val="00673D99"/>
    <w:rsid w:val="006826CD"/>
    <w:rsid w:val="00687E51"/>
    <w:rsid w:val="006D4EC3"/>
    <w:rsid w:val="0070564D"/>
    <w:rsid w:val="0072507B"/>
    <w:rsid w:val="00725CC0"/>
    <w:rsid w:val="007A1AAA"/>
    <w:rsid w:val="007B346D"/>
    <w:rsid w:val="007C4B98"/>
    <w:rsid w:val="00865C96"/>
    <w:rsid w:val="0086796D"/>
    <w:rsid w:val="008A046F"/>
    <w:rsid w:val="008E0CCB"/>
    <w:rsid w:val="00A17E91"/>
    <w:rsid w:val="00A20C20"/>
    <w:rsid w:val="00A52CE4"/>
    <w:rsid w:val="00AB03FE"/>
    <w:rsid w:val="00B24F7F"/>
    <w:rsid w:val="00B444B2"/>
    <w:rsid w:val="00BA0A53"/>
    <w:rsid w:val="00BA5F78"/>
    <w:rsid w:val="00BE0A6F"/>
    <w:rsid w:val="00C14C54"/>
    <w:rsid w:val="00C3303A"/>
    <w:rsid w:val="00C50D12"/>
    <w:rsid w:val="00C54DF1"/>
    <w:rsid w:val="00CB2EE6"/>
    <w:rsid w:val="00D045C9"/>
    <w:rsid w:val="00D15FA7"/>
    <w:rsid w:val="00D315EC"/>
    <w:rsid w:val="00D94A6F"/>
    <w:rsid w:val="00E25E25"/>
    <w:rsid w:val="00E26BE1"/>
    <w:rsid w:val="00E34640"/>
    <w:rsid w:val="00E35849"/>
    <w:rsid w:val="00E47933"/>
    <w:rsid w:val="00E83CD2"/>
    <w:rsid w:val="00ED11D9"/>
    <w:rsid w:val="00EE2C31"/>
    <w:rsid w:val="00F162BD"/>
    <w:rsid w:val="00F41F0D"/>
    <w:rsid w:val="00F87D1B"/>
    <w:rsid w:val="00FB7D92"/>
    <w:rsid w:val="00FF5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58D0F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5FA7"/>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FA7"/>
    <w:rPr>
      <w:rFonts w:ascii="Times New Roman" w:hAnsi="Times New Roman" w:cs="Times New Roman"/>
      <w:b/>
      <w:bCs/>
      <w:sz w:val="36"/>
      <w:szCs w:val="36"/>
      <w:lang w:eastAsia="en-GB"/>
    </w:rPr>
  </w:style>
  <w:style w:type="paragraph" w:styleId="ListParagraph">
    <w:name w:val="List Paragraph"/>
    <w:basedOn w:val="Normal"/>
    <w:uiPriority w:val="34"/>
    <w:qFormat/>
    <w:rsid w:val="00430DF0"/>
    <w:pPr>
      <w:ind w:left="720"/>
      <w:contextualSpacing/>
    </w:pPr>
  </w:style>
  <w:style w:type="character" w:styleId="Hyperlink">
    <w:name w:val="Hyperlink"/>
    <w:basedOn w:val="DefaultParagraphFont"/>
    <w:uiPriority w:val="99"/>
    <w:unhideWhenUsed/>
    <w:rsid w:val="00D94A6F"/>
    <w:rPr>
      <w:color w:val="0563C1" w:themeColor="hyperlink"/>
      <w:u w:val="single"/>
    </w:rPr>
  </w:style>
  <w:style w:type="paragraph" w:styleId="NormalWeb">
    <w:name w:val="Normal (Web)"/>
    <w:basedOn w:val="Normal"/>
    <w:uiPriority w:val="99"/>
    <w:unhideWhenUsed/>
    <w:rsid w:val="00667E10"/>
    <w:pPr>
      <w:spacing w:before="100" w:beforeAutospacing="1" w:after="100" w:afterAutospacing="1"/>
    </w:pPr>
    <w:rPr>
      <w:rFonts w:ascii="Times New Roman" w:hAnsi="Times New Roman" w:cs="Times New Roman"/>
      <w:lang w:eastAsia="en-GB"/>
    </w:rPr>
  </w:style>
  <w:style w:type="paragraph" w:customStyle="1" w:styleId="bible">
    <w:name w:val="bible"/>
    <w:basedOn w:val="Normal"/>
    <w:rsid w:val="00667E10"/>
    <w:pPr>
      <w:spacing w:before="100" w:beforeAutospacing="1" w:after="100" w:afterAutospacing="1"/>
    </w:pPr>
    <w:rPr>
      <w:rFonts w:ascii="Times New Roman" w:hAnsi="Times New Roman" w:cs="Times New Roman"/>
      <w:lang w:eastAsia="en-GB"/>
    </w:rPr>
  </w:style>
  <w:style w:type="character" w:customStyle="1" w:styleId="highlight22010">
    <w:name w:val="highlight_2_20_10"/>
    <w:basedOn w:val="DefaultParagraphFont"/>
    <w:rsid w:val="00667E10"/>
  </w:style>
  <w:style w:type="character" w:customStyle="1" w:styleId="highlight22011">
    <w:name w:val="highlight_2_20_11"/>
    <w:basedOn w:val="DefaultParagraphFont"/>
    <w:rsid w:val="00667E10"/>
  </w:style>
  <w:style w:type="character" w:styleId="FollowedHyperlink">
    <w:name w:val="FollowedHyperlink"/>
    <w:basedOn w:val="DefaultParagraphFont"/>
    <w:uiPriority w:val="99"/>
    <w:semiHidden/>
    <w:unhideWhenUsed/>
    <w:rsid w:val="00EE2C31"/>
    <w:rPr>
      <w:color w:val="954F72" w:themeColor="followedHyperlink"/>
      <w:u w:val="single"/>
    </w:rPr>
  </w:style>
  <w:style w:type="character" w:customStyle="1" w:styleId="verse">
    <w:name w:val="verse"/>
    <w:basedOn w:val="DefaultParagraphFont"/>
    <w:rsid w:val="00E47933"/>
  </w:style>
  <w:style w:type="character" w:customStyle="1" w:styleId="highlight401916">
    <w:name w:val="highlight_40_19_16"/>
    <w:basedOn w:val="DefaultParagraphFont"/>
    <w:rsid w:val="00E47933"/>
  </w:style>
  <w:style w:type="character" w:customStyle="1" w:styleId="highlight401917">
    <w:name w:val="highlight_40_19_17"/>
    <w:basedOn w:val="DefaultParagraphFont"/>
    <w:rsid w:val="00E47933"/>
  </w:style>
  <w:style w:type="character" w:customStyle="1" w:styleId="highlight401918">
    <w:name w:val="highlight_40_19_18"/>
    <w:basedOn w:val="DefaultParagraphFont"/>
    <w:rsid w:val="00E47933"/>
  </w:style>
  <w:style w:type="character" w:customStyle="1" w:styleId="highlight401919">
    <w:name w:val="highlight_40_19_19"/>
    <w:basedOn w:val="DefaultParagraphFont"/>
    <w:rsid w:val="00E47933"/>
  </w:style>
  <w:style w:type="character" w:customStyle="1" w:styleId="highlight401920">
    <w:name w:val="highlight_40_19_20"/>
    <w:basedOn w:val="DefaultParagraphFont"/>
    <w:rsid w:val="00E47933"/>
  </w:style>
  <w:style w:type="character" w:customStyle="1" w:styleId="highlight401921">
    <w:name w:val="highlight_40_19_21"/>
    <w:basedOn w:val="DefaultParagraphFont"/>
    <w:rsid w:val="00E47933"/>
  </w:style>
  <w:style w:type="character" w:customStyle="1" w:styleId="highlight401922">
    <w:name w:val="highlight_40_19_22"/>
    <w:basedOn w:val="DefaultParagraphFont"/>
    <w:rsid w:val="00E47933"/>
  </w:style>
  <w:style w:type="character" w:customStyle="1" w:styleId="highlight401318">
    <w:name w:val="highlight_40_13_18"/>
    <w:basedOn w:val="DefaultParagraphFont"/>
    <w:rsid w:val="007A1AAA"/>
  </w:style>
  <w:style w:type="character" w:customStyle="1" w:styleId="highlight401319">
    <w:name w:val="highlight_40_13_19"/>
    <w:basedOn w:val="DefaultParagraphFont"/>
    <w:rsid w:val="007A1AAA"/>
  </w:style>
  <w:style w:type="character" w:customStyle="1" w:styleId="highlight401320">
    <w:name w:val="highlight_40_13_20"/>
    <w:basedOn w:val="DefaultParagraphFont"/>
    <w:rsid w:val="007A1AAA"/>
  </w:style>
  <w:style w:type="character" w:customStyle="1" w:styleId="highlight401321">
    <w:name w:val="highlight_40_13_21"/>
    <w:basedOn w:val="DefaultParagraphFont"/>
    <w:rsid w:val="007A1AAA"/>
  </w:style>
  <w:style w:type="character" w:customStyle="1" w:styleId="highlight401322">
    <w:name w:val="highlight_40_13_22"/>
    <w:basedOn w:val="DefaultParagraphFont"/>
    <w:rsid w:val="007A1AAA"/>
  </w:style>
  <w:style w:type="character" w:customStyle="1" w:styleId="apple-converted-space">
    <w:name w:val="apple-converted-space"/>
    <w:basedOn w:val="DefaultParagraphFont"/>
    <w:rsid w:val="00F162BD"/>
  </w:style>
  <w:style w:type="character" w:customStyle="1" w:styleId="highlight42736">
    <w:name w:val="highlight_42_7_36"/>
    <w:basedOn w:val="DefaultParagraphFont"/>
    <w:rsid w:val="00F87D1B"/>
  </w:style>
  <w:style w:type="character" w:customStyle="1" w:styleId="highlight42737">
    <w:name w:val="highlight_42_7_37"/>
    <w:basedOn w:val="DefaultParagraphFont"/>
    <w:rsid w:val="00F87D1B"/>
  </w:style>
  <w:style w:type="character" w:customStyle="1" w:styleId="highlight42738">
    <w:name w:val="highlight_42_7_38"/>
    <w:basedOn w:val="DefaultParagraphFont"/>
    <w:rsid w:val="00F87D1B"/>
  </w:style>
  <w:style w:type="character" w:styleId="Emphasis">
    <w:name w:val="Emphasis"/>
    <w:basedOn w:val="DefaultParagraphFont"/>
    <w:uiPriority w:val="20"/>
    <w:qFormat/>
    <w:rsid w:val="005B5147"/>
    <w:rPr>
      <w:i/>
      <w:iCs/>
    </w:rPr>
  </w:style>
  <w:style w:type="paragraph" w:customStyle="1" w:styleId="key-themes">
    <w:name w:val="key-themes"/>
    <w:basedOn w:val="Normal"/>
    <w:rsid w:val="005B5147"/>
    <w:pPr>
      <w:spacing w:before="100" w:beforeAutospacing="1" w:after="100" w:afterAutospacing="1"/>
    </w:pPr>
    <w:rPr>
      <w:rFonts w:ascii="Times New Roman" w:eastAsia="Times New Roman" w:hAnsi="Times New Roman" w:cs="Times New Roman"/>
      <w:lang w:val="en-AU"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5FA7"/>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FA7"/>
    <w:rPr>
      <w:rFonts w:ascii="Times New Roman" w:hAnsi="Times New Roman" w:cs="Times New Roman"/>
      <w:b/>
      <w:bCs/>
      <w:sz w:val="36"/>
      <w:szCs w:val="36"/>
      <w:lang w:eastAsia="en-GB"/>
    </w:rPr>
  </w:style>
  <w:style w:type="paragraph" w:styleId="ListParagraph">
    <w:name w:val="List Paragraph"/>
    <w:basedOn w:val="Normal"/>
    <w:uiPriority w:val="34"/>
    <w:qFormat/>
    <w:rsid w:val="00430DF0"/>
    <w:pPr>
      <w:ind w:left="720"/>
      <w:contextualSpacing/>
    </w:pPr>
  </w:style>
  <w:style w:type="character" w:styleId="Hyperlink">
    <w:name w:val="Hyperlink"/>
    <w:basedOn w:val="DefaultParagraphFont"/>
    <w:uiPriority w:val="99"/>
    <w:unhideWhenUsed/>
    <w:rsid w:val="00D94A6F"/>
    <w:rPr>
      <w:color w:val="0563C1" w:themeColor="hyperlink"/>
      <w:u w:val="single"/>
    </w:rPr>
  </w:style>
  <w:style w:type="paragraph" w:styleId="NormalWeb">
    <w:name w:val="Normal (Web)"/>
    <w:basedOn w:val="Normal"/>
    <w:uiPriority w:val="99"/>
    <w:unhideWhenUsed/>
    <w:rsid w:val="00667E10"/>
    <w:pPr>
      <w:spacing w:before="100" w:beforeAutospacing="1" w:after="100" w:afterAutospacing="1"/>
    </w:pPr>
    <w:rPr>
      <w:rFonts w:ascii="Times New Roman" w:hAnsi="Times New Roman" w:cs="Times New Roman"/>
      <w:lang w:eastAsia="en-GB"/>
    </w:rPr>
  </w:style>
  <w:style w:type="paragraph" w:customStyle="1" w:styleId="bible">
    <w:name w:val="bible"/>
    <w:basedOn w:val="Normal"/>
    <w:rsid w:val="00667E10"/>
    <w:pPr>
      <w:spacing w:before="100" w:beforeAutospacing="1" w:after="100" w:afterAutospacing="1"/>
    </w:pPr>
    <w:rPr>
      <w:rFonts w:ascii="Times New Roman" w:hAnsi="Times New Roman" w:cs="Times New Roman"/>
      <w:lang w:eastAsia="en-GB"/>
    </w:rPr>
  </w:style>
  <w:style w:type="character" w:customStyle="1" w:styleId="highlight22010">
    <w:name w:val="highlight_2_20_10"/>
    <w:basedOn w:val="DefaultParagraphFont"/>
    <w:rsid w:val="00667E10"/>
  </w:style>
  <w:style w:type="character" w:customStyle="1" w:styleId="highlight22011">
    <w:name w:val="highlight_2_20_11"/>
    <w:basedOn w:val="DefaultParagraphFont"/>
    <w:rsid w:val="00667E10"/>
  </w:style>
  <w:style w:type="character" w:styleId="FollowedHyperlink">
    <w:name w:val="FollowedHyperlink"/>
    <w:basedOn w:val="DefaultParagraphFont"/>
    <w:uiPriority w:val="99"/>
    <w:semiHidden/>
    <w:unhideWhenUsed/>
    <w:rsid w:val="00EE2C31"/>
    <w:rPr>
      <w:color w:val="954F72" w:themeColor="followedHyperlink"/>
      <w:u w:val="single"/>
    </w:rPr>
  </w:style>
  <w:style w:type="character" w:customStyle="1" w:styleId="verse">
    <w:name w:val="verse"/>
    <w:basedOn w:val="DefaultParagraphFont"/>
    <w:rsid w:val="00E47933"/>
  </w:style>
  <w:style w:type="character" w:customStyle="1" w:styleId="highlight401916">
    <w:name w:val="highlight_40_19_16"/>
    <w:basedOn w:val="DefaultParagraphFont"/>
    <w:rsid w:val="00E47933"/>
  </w:style>
  <w:style w:type="character" w:customStyle="1" w:styleId="highlight401917">
    <w:name w:val="highlight_40_19_17"/>
    <w:basedOn w:val="DefaultParagraphFont"/>
    <w:rsid w:val="00E47933"/>
  </w:style>
  <w:style w:type="character" w:customStyle="1" w:styleId="highlight401918">
    <w:name w:val="highlight_40_19_18"/>
    <w:basedOn w:val="DefaultParagraphFont"/>
    <w:rsid w:val="00E47933"/>
  </w:style>
  <w:style w:type="character" w:customStyle="1" w:styleId="highlight401919">
    <w:name w:val="highlight_40_19_19"/>
    <w:basedOn w:val="DefaultParagraphFont"/>
    <w:rsid w:val="00E47933"/>
  </w:style>
  <w:style w:type="character" w:customStyle="1" w:styleId="highlight401920">
    <w:name w:val="highlight_40_19_20"/>
    <w:basedOn w:val="DefaultParagraphFont"/>
    <w:rsid w:val="00E47933"/>
  </w:style>
  <w:style w:type="character" w:customStyle="1" w:styleId="highlight401921">
    <w:name w:val="highlight_40_19_21"/>
    <w:basedOn w:val="DefaultParagraphFont"/>
    <w:rsid w:val="00E47933"/>
  </w:style>
  <w:style w:type="character" w:customStyle="1" w:styleId="highlight401922">
    <w:name w:val="highlight_40_19_22"/>
    <w:basedOn w:val="DefaultParagraphFont"/>
    <w:rsid w:val="00E47933"/>
  </w:style>
  <w:style w:type="character" w:customStyle="1" w:styleId="highlight401318">
    <w:name w:val="highlight_40_13_18"/>
    <w:basedOn w:val="DefaultParagraphFont"/>
    <w:rsid w:val="007A1AAA"/>
  </w:style>
  <w:style w:type="character" w:customStyle="1" w:styleId="highlight401319">
    <w:name w:val="highlight_40_13_19"/>
    <w:basedOn w:val="DefaultParagraphFont"/>
    <w:rsid w:val="007A1AAA"/>
  </w:style>
  <w:style w:type="character" w:customStyle="1" w:styleId="highlight401320">
    <w:name w:val="highlight_40_13_20"/>
    <w:basedOn w:val="DefaultParagraphFont"/>
    <w:rsid w:val="007A1AAA"/>
  </w:style>
  <w:style w:type="character" w:customStyle="1" w:styleId="highlight401321">
    <w:name w:val="highlight_40_13_21"/>
    <w:basedOn w:val="DefaultParagraphFont"/>
    <w:rsid w:val="007A1AAA"/>
  </w:style>
  <w:style w:type="character" w:customStyle="1" w:styleId="highlight401322">
    <w:name w:val="highlight_40_13_22"/>
    <w:basedOn w:val="DefaultParagraphFont"/>
    <w:rsid w:val="007A1AAA"/>
  </w:style>
  <w:style w:type="character" w:customStyle="1" w:styleId="apple-converted-space">
    <w:name w:val="apple-converted-space"/>
    <w:basedOn w:val="DefaultParagraphFont"/>
    <w:rsid w:val="00F162BD"/>
  </w:style>
  <w:style w:type="character" w:customStyle="1" w:styleId="highlight42736">
    <w:name w:val="highlight_42_7_36"/>
    <w:basedOn w:val="DefaultParagraphFont"/>
    <w:rsid w:val="00F87D1B"/>
  </w:style>
  <w:style w:type="character" w:customStyle="1" w:styleId="highlight42737">
    <w:name w:val="highlight_42_7_37"/>
    <w:basedOn w:val="DefaultParagraphFont"/>
    <w:rsid w:val="00F87D1B"/>
  </w:style>
  <w:style w:type="character" w:customStyle="1" w:styleId="highlight42738">
    <w:name w:val="highlight_42_7_38"/>
    <w:basedOn w:val="DefaultParagraphFont"/>
    <w:rsid w:val="00F87D1B"/>
  </w:style>
  <w:style w:type="character" w:styleId="Emphasis">
    <w:name w:val="Emphasis"/>
    <w:basedOn w:val="DefaultParagraphFont"/>
    <w:uiPriority w:val="20"/>
    <w:qFormat/>
    <w:rsid w:val="005B5147"/>
    <w:rPr>
      <w:i/>
      <w:iCs/>
    </w:rPr>
  </w:style>
  <w:style w:type="paragraph" w:customStyle="1" w:styleId="key-themes">
    <w:name w:val="key-themes"/>
    <w:basedOn w:val="Normal"/>
    <w:rsid w:val="005B5147"/>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599">
      <w:bodyDiv w:val="1"/>
      <w:marLeft w:val="0"/>
      <w:marRight w:val="0"/>
      <w:marTop w:val="0"/>
      <w:marBottom w:val="0"/>
      <w:divBdr>
        <w:top w:val="none" w:sz="0" w:space="0" w:color="auto"/>
        <w:left w:val="none" w:sz="0" w:space="0" w:color="auto"/>
        <w:bottom w:val="none" w:sz="0" w:space="0" w:color="auto"/>
        <w:right w:val="none" w:sz="0" w:space="0" w:color="auto"/>
      </w:divBdr>
    </w:div>
    <w:div w:id="305015440">
      <w:bodyDiv w:val="1"/>
      <w:marLeft w:val="0"/>
      <w:marRight w:val="0"/>
      <w:marTop w:val="0"/>
      <w:marBottom w:val="0"/>
      <w:divBdr>
        <w:top w:val="none" w:sz="0" w:space="0" w:color="auto"/>
        <w:left w:val="none" w:sz="0" w:space="0" w:color="auto"/>
        <w:bottom w:val="none" w:sz="0" w:space="0" w:color="auto"/>
        <w:right w:val="none" w:sz="0" w:space="0" w:color="auto"/>
      </w:divBdr>
    </w:div>
    <w:div w:id="479345753">
      <w:bodyDiv w:val="1"/>
      <w:marLeft w:val="0"/>
      <w:marRight w:val="0"/>
      <w:marTop w:val="0"/>
      <w:marBottom w:val="0"/>
      <w:divBdr>
        <w:top w:val="none" w:sz="0" w:space="0" w:color="auto"/>
        <w:left w:val="none" w:sz="0" w:space="0" w:color="auto"/>
        <w:bottom w:val="none" w:sz="0" w:space="0" w:color="auto"/>
        <w:right w:val="none" w:sz="0" w:space="0" w:color="auto"/>
      </w:divBdr>
    </w:div>
    <w:div w:id="569120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4058</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88</vt:i4>
      </vt:variant>
    </vt:vector>
  </HeadingPairs>
  <TitlesOfParts>
    <vt:vector size="89" baseType="lpstr">
      <vt:lpstr/>
      <vt:lpstr>    Study 1</vt:lpstr>
      <vt:lpstr>    What might tempt followers in Australia to give up their discipleship of Jesus? </vt:lpstr>
      <vt:lpstr>    Perhaps the subtle temptations of the world mentioned above in the parable of so</vt:lpstr>
      <vt:lpstr>    Here are links to some encouraging stories of Australians who faced the temptati</vt:lpstr>
      <vt:lpstr>    The Reverend Lancelot Threlkeld                                   http://adb.anu</vt:lpstr>
      <vt:lpstr>    Mrs Georgiana Molloy                                                         htt</vt:lpstr>
      <vt:lpstr>    Saint Mary McKillop                                                    http://ad</vt:lpstr>
      <vt:lpstr>    </vt:lpstr>
      <vt:lpstr>    We who follow him in Australia today also require courage and life-long commitme</vt:lpstr>
      <vt:lpstr>    </vt:lpstr>
      <vt:lpstr>    </vt:lpstr>
      <vt:lpstr>    </vt:lpstr>
      <vt:lpstr>    </vt:lpstr>
      <vt:lpstr>    </vt:lpstr>
      <vt:lpstr>    </vt:lpstr>
      <vt:lpstr>    </vt:lpstr>
      <vt:lpstr>    </vt:lpstr>
      <vt:lpstr>    </vt:lpstr>
      <vt:lpstr>    </vt:lpstr>
      <vt:lpstr>    </vt:lpstr>
      <vt:lpstr>    </vt:lpstr>
      <vt:lpstr>    </vt:lpstr>
      <vt:lpstr>    </vt:lpstr>
      <vt:lpstr>    </vt:lpstr>
      <vt:lpstr>    </vt:lpstr>
      <vt:lpstr>    Study 2</vt:lpstr>
      <vt:lpstr>    https://wellnesskeen.com/importance-of-recreation</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Study 3</vt:lpstr>
      <vt:lpstr>    Following Jesus requires courage and every-day commitment. It’s tough. There is </vt:lpstr>
      <vt:lpstr>    Sadhu Sundar Singh   https://en.wikipedia.org/wiki/Sadhu_Sundar_Singh</vt:lpstr>
      <vt:lpstr>    Dr Deitrich Bonhoeffer     https://www.britannica.com/biography/Dietrich-Bonhoef</vt:lpstr>
      <vt:lpstr>    Archbishop Luwum of Uganda   http://justus.anglican.org/resources/bio/101.html</vt:lpstr>
      <vt:lpstr>    Archbishop Oscar Romero      http://www.caritas.org.au/docs/primary-school-resou</vt:lpstr>
      <vt:lpstr>    Many who follow Christ in 2019 in other parts of the world, experience restricti</vt:lpstr>
      <vt:lpstr>    https://www.churchinneed.org/wp-content/uploads/2017/10/persecution-1-1.pdf</vt:lpstr>
      <vt:lpstr>    </vt:lpstr>
      <vt:lpstr>    </vt:lpstr>
      <vt:lpstr>    </vt:lpstr>
      <vt:lpstr>    </vt:lpstr>
      <vt:lpstr>    </vt:lpstr>
      <vt:lpstr>    </vt:lpstr>
      <vt:lpstr>    </vt:lpstr>
      <vt:lpstr>    </vt:lpstr>
      <vt:lpstr>    </vt:lpstr>
      <vt:lpstr>    </vt:lpstr>
      <vt:lpstr>    </vt:lpstr>
      <vt:lpstr>    </vt:lpstr>
      <vt:lpstr>    </vt:lpstr>
      <vt:lpstr>    Study 4</vt:lpstr>
      <vt:lpstr>    The Gospels reveal a lot about the ‘ordinary’ context in which God was revealed </vt:lpstr>
      <vt:lpstr>    Here are links to some followers of Jesus who are or were able to see God clearl</vt:lpstr>
      <vt:lpstr>    https://www.christianitytoday.com/history/people/innertravelers/brother-lawrence</vt:lpstr>
      <vt:lpstr>    https://www.challies.com/christian-living/ordinary-christian-living-for-the-rest</vt:lpstr>
      <vt:lpstr>    Here are links to groups of Christians who have devised strategies to keep thems</vt:lpstr>
      <vt:lpstr>    https://www.larche.org.au/us/what-we-do/</vt:lpstr>
      <vt:lpstr>    https://www.corrymeela.org/about/our-history</vt:lpstr>
      <vt:lpstr>    Another interesting example of Christ-followers engaging with their local contex</vt:lpstr>
      <vt:lpstr>    https://www.bookdepository.com/Gospel-Solentiname-Ernesto-Cardenal/9781570759024</vt:lpstr>
      <vt:lpstr>    In the 1970’s in the small central American nation of Nicaragua, Rev Ernesto a s</vt:lpstr>
      <vt:lpstr>    One Sunday during worship Fr Cardenal discovered that he had left his sermon at </vt:lpstr>
      <vt:lpstr>    Study 5</vt:lpstr>
      <vt:lpstr>    Although Wikipedia articles are regarded cautiously by most, and rightly so, thi</vt:lpstr>
      <vt:lpstr>    https://en.wikipedia.org/wiki/Anointing_of_Jesus</vt:lpstr>
      <vt:lpstr>    Another interesting proposal about these chapters that focus on the family in Be</vt:lpstr>
      <vt:lpstr>    Jean Varnier raises the possibility that Lazarus, the brother of Martha and Mary</vt:lpstr>
      <vt:lpstr>    https://www.bookdepository.com/Gospel-John-Gospel-Relationship-Jean-Vanier/97816</vt:lpstr>
      <vt:lpstr>    https://www.bookdepository.com/Dethroning-Mammon-Making-Money-Serve-Grace-Justin</vt:lpstr>
      <vt:lpstr>    </vt:lpstr>
      <vt:lpstr>    </vt:lpstr>
      <vt:lpstr>    </vt:lpstr>
      <vt:lpstr>    </vt:lpstr>
    </vt:vector>
  </TitlesOfParts>
  <Company>Anglican Church</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Harley</dc:creator>
  <cp:keywords/>
  <dc:description/>
  <cp:lastModifiedBy>Fr Max Bowers</cp:lastModifiedBy>
  <cp:revision>3</cp:revision>
  <dcterms:created xsi:type="dcterms:W3CDTF">2019-01-12T08:35:00Z</dcterms:created>
  <dcterms:modified xsi:type="dcterms:W3CDTF">2019-10-07T08:28:00Z</dcterms:modified>
</cp:coreProperties>
</file>